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99" w:rsidRPr="008F76F2" w:rsidRDefault="00726D99" w:rsidP="00726D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Unit 7</w:t>
      </w:r>
    </w:p>
    <w:p w:rsidR="00726D99" w:rsidRPr="008F76F2" w:rsidRDefault="00726D99" w:rsidP="00726D99">
      <w:pPr>
        <w:spacing w:after="0"/>
        <w:rPr>
          <w:rFonts w:ascii="Arial" w:hAnsi="Arial" w:cs="Arial"/>
          <w:sz w:val="20"/>
          <w:szCs w:val="20"/>
        </w:rPr>
      </w:pPr>
      <w:r w:rsidRPr="008F76F2">
        <w:rPr>
          <w:rFonts w:ascii="Arial" w:hAnsi="Arial" w:cs="Arial"/>
          <w:sz w:val="20"/>
          <w:szCs w:val="20"/>
        </w:rPr>
        <w:t>Period: __</w:t>
      </w:r>
      <w:r>
        <w:rPr>
          <w:rFonts w:ascii="Arial" w:hAnsi="Arial" w:cs="Arial"/>
          <w:sz w:val="20"/>
          <w:szCs w:val="20"/>
        </w:rPr>
        <w:t>_</w:t>
      </w:r>
      <w:r w:rsidRPr="008F76F2">
        <w:rPr>
          <w:rFonts w:ascii="Arial" w:hAnsi="Arial" w:cs="Arial"/>
          <w:sz w:val="20"/>
          <w:szCs w:val="20"/>
        </w:rPr>
        <w:t>___</w:t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 w:rsidRPr="008F76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8F76F2">
        <w:rPr>
          <w:rFonts w:ascii="Arial" w:hAnsi="Arial" w:cs="Arial"/>
          <w:sz w:val="20"/>
          <w:szCs w:val="20"/>
        </w:rPr>
        <w:t>Page: _____</w:t>
      </w:r>
    </w:p>
    <w:p w:rsidR="001F4FED" w:rsidRDefault="00635639" w:rsidP="008007C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07CD">
        <w:rPr>
          <w:rFonts w:ascii="Arial" w:hAnsi="Arial" w:cs="Arial"/>
          <w:b/>
          <w:sz w:val="24"/>
          <w:szCs w:val="24"/>
          <w:u w:val="single"/>
        </w:rPr>
        <w:t>Unit 7 Map: Genetics</w:t>
      </w:r>
      <w:bookmarkStart w:id="0" w:name="_GoBack"/>
      <w:bookmarkEnd w:id="0"/>
    </w:p>
    <w:p w:rsidR="008007CD" w:rsidRPr="008007CD" w:rsidRDefault="008007CD" w:rsidP="008007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Pre-AP Biology</w:t>
      </w:r>
    </w:p>
    <w:p w:rsidR="008007CD" w:rsidRDefault="008007CD" w:rsidP="008007CD">
      <w:pPr>
        <w:pStyle w:val="NoSpacing"/>
        <w:jc w:val="center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60"/>
        <w:gridCol w:w="7740"/>
        <w:gridCol w:w="1980"/>
        <w:gridCol w:w="2070"/>
      </w:tblGrid>
      <w:tr w:rsidR="00635639" w:rsidRPr="00635639" w:rsidTr="00635639">
        <w:trPr>
          <w:trHeight w:val="521"/>
        </w:trPr>
        <w:tc>
          <w:tcPr>
            <w:tcW w:w="2160" w:type="dxa"/>
          </w:tcPr>
          <w:p w:rsidR="00635639" w:rsidRPr="00635639" w:rsidRDefault="00635639" w:rsidP="009A5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63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7740" w:type="dxa"/>
          </w:tcPr>
          <w:p w:rsidR="00635639" w:rsidRPr="00635639" w:rsidRDefault="00635639" w:rsidP="009A5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639">
              <w:rPr>
                <w:rFonts w:ascii="Arial" w:hAnsi="Arial" w:cs="Arial"/>
                <w:b/>
                <w:sz w:val="24"/>
                <w:szCs w:val="24"/>
              </w:rPr>
              <w:t>Specific Learning Target</w:t>
            </w:r>
          </w:p>
        </w:tc>
        <w:tc>
          <w:tcPr>
            <w:tcW w:w="1980" w:type="dxa"/>
          </w:tcPr>
          <w:p w:rsidR="00635639" w:rsidRPr="00635639" w:rsidRDefault="008007CD" w:rsidP="009A5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Quiz </w:t>
            </w:r>
            <w:r w:rsidR="00635639" w:rsidRPr="00635639">
              <w:rPr>
                <w:rFonts w:ascii="Arial" w:hAnsi="Arial" w:cs="Arial"/>
                <w:b/>
                <w:sz w:val="24"/>
                <w:szCs w:val="24"/>
              </w:rPr>
              <w:t>Score (%)</w:t>
            </w:r>
          </w:p>
        </w:tc>
        <w:tc>
          <w:tcPr>
            <w:tcW w:w="2070" w:type="dxa"/>
          </w:tcPr>
          <w:p w:rsidR="00635639" w:rsidRPr="00635639" w:rsidRDefault="00635639" w:rsidP="009A5F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639">
              <w:rPr>
                <w:rFonts w:ascii="Arial" w:hAnsi="Arial" w:cs="Arial"/>
                <w:b/>
                <w:sz w:val="24"/>
                <w:szCs w:val="24"/>
              </w:rPr>
              <w:t xml:space="preserve">Test Score </w:t>
            </w:r>
            <w:r w:rsidRPr="00635639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</w:tr>
      <w:tr w:rsidR="00635639" w:rsidRPr="00635639" w:rsidTr="00635639">
        <w:trPr>
          <w:trHeight w:val="521"/>
        </w:trPr>
        <w:tc>
          <w:tcPr>
            <w:tcW w:w="2160" w:type="dxa"/>
            <w:vMerge w:val="restart"/>
          </w:tcPr>
          <w:p w:rsidR="00635639" w:rsidRPr="00635639" w:rsidRDefault="00635639" w:rsidP="00635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635639">
              <w:rPr>
                <w:rFonts w:ascii="Arial" w:hAnsi="Arial" w:cs="Arial"/>
                <w:sz w:val="24"/>
                <w:szCs w:val="24"/>
              </w:rPr>
              <w:t>Mendel and  Monohybrid Crosses</w:t>
            </w:r>
          </w:p>
        </w:tc>
        <w:tc>
          <w:tcPr>
            <w:tcW w:w="7740" w:type="dxa"/>
          </w:tcPr>
          <w:p w:rsidR="00635639" w:rsidRPr="00635639" w:rsidRDefault="00635639" w:rsidP="006E2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35639">
              <w:rPr>
                <w:rFonts w:ascii="Arial" w:hAnsi="Arial" w:cs="Arial"/>
                <w:sz w:val="24"/>
                <w:szCs w:val="24"/>
              </w:rPr>
              <w:t xml:space="preserve">. I can use basic genetics vocabulary (ex: genotype, phenotype, heterozygous, homozygous, dominant, </w:t>
            </w:r>
            <w:proofErr w:type="gramStart"/>
            <w:r w:rsidRPr="00635639">
              <w:rPr>
                <w:rFonts w:ascii="Arial" w:hAnsi="Arial" w:cs="Arial"/>
                <w:sz w:val="24"/>
                <w:szCs w:val="24"/>
              </w:rPr>
              <w:t>recessive</w:t>
            </w:r>
            <w:proofErr w:type="gramEnd"/>
            <w:r w:rsidRPr="0063563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980" w:type="dxa"/>
            <w:vMerge w:val="restart"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639" w:rsidRPr="00635639" w:rsidTr="00635639">
        <w:trPr>
          <w:trHeight w:val="620"/>
        </w:trPr>
        <w:tc>
          <w:tcPr>
            <w:tcW w:w="2160" w:type="dxa"/>
            <w:vMerge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635639" w:rsidRPr="00635639" w:rsidRDefault="00635639" w:rsidP="006E2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35639">
              <w:rPr>
                <w:rFonts w:ascii="Arial" w:hAnsi="Arial" w:cs="Arial"/>
                <w:sz w:val="24"/>
                <w:szCs w:val="24"/>
              </w:rPr>
              <w:t>. I can describe Mendel’s experiments.</w:t>
            </w:r>
          </w:p>
        </w:tc>
        <w:tc>
          <w:tcPr>
            <w:tcW w:w="1980" w:type="dxa"/>
            <w:vMerge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639" w:rsidRPr="00635639" w:rsidTr="00635639">
        <w:trPr>
          <w:trHeight w:val="620"/>
        </w:trPr>
        <w:tc>
          <w:tcPr>
            <w:tcW w:w="2160" w:type="dxa"/>
            <w:vMerge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635639" w:rsidRPr="00635639" w:rsidRDefault="00635639" w:rsidP="006E2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35639">
              <w:rPr>
                <w:rFonts w:ascii="Arial" w:hAnsi="Arial" w:cs="Arial"/>
                <w:sz w:val="24"/>
                <w:szCs w:val="24"/>
              </w:rPr>
              <w:t>. I can use Punnett squares for basic monohybrid crosses.</w:t>
            </w:r>
          </w:p>
        </w:tc>
        <w:tc>
          <w:tcPr>
            <w:tcW w:w="1980" w:type="dxa"/>
            <w:vMerge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639" w:rsidRPr="00635639" w:rsidTr="00635639">
        <w:trPr>
          <w:trHeight w:val="620"/>
        </w:trPr>
        <w:tc>
          <w:tcPr>
            <w:tcW w:w="2160" w:type="dxa"/>
            <w:vMerge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635639" w:rsidRPr="00635639" w:rsidRDefault="00635639" w:rsidP="00635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Pr="00635639">
              <w:rPr>
                <w:rFonts w:ascii="Arial" w:hAnsi="Arial" w:cs="Arial"/>
                <w:sz w:val="24"/>
                <w:szCs w:val="24"/>
              </w:rPr>
              <w:t xml:space="preserve">I can use Punnett squares for unusual monohybrid crosses—incomplete dominance, codominance, and blood types. </w:t>
            </w:r>
          </w:p>
        </w:tc>
        <w:tc>
          <w:tcPr>
            <w:tcW w:w="1980" w:type="dxa"/>
            <w:vMerge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639" w:rsidRPr="00635639" w:rsidTr="00635639">
        <w:trPr>
          <w:trHeight w:val="566"/>
        </w:trPr>
        <w:tc>
          <w:tcPr>
            <w:tcW w:w="2160" w:type="dxa"/>
            <w:vMerge w:val="restart"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635639">
              <w:rPr>
                <w:rFonts w:ascii="Arial" w:hAnsi="Arial" w:cs="Arial"/>
                <w:sz w:val="24"/>
                <w:szCs w:val="24"/>
              </w:rPr>
              <w:t>Sex-Linkage and Dihybrid Crosses</w:t>
            </w:r>
          </w:p>
        </w:tc>
        <w:tc>
          <w:tcPr>
            <w:tcW w:w="7740" w:type="dxa"/>
          </w:tcPr>
          <w:p w:rsidR="00635639" w:rsidRPr="00635639" w:rsidRDefault="00635639" w:rsidP="00635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35639">
              <w:rPr>
                <w:rFonts w:ascii="Arial" w:hAnsi="Arial" w:cs="Arial"/>
                <w:sz w:val="24"/>
                <w:szCs w:val="24"/>
              </w:rPr>
              <w:t>. I can use Punnett squares for cro</w:t>
            </w:r>
            <w:r w:rsidR="008007CD">
              <w:rPr>
                <w:rFonts w:ascii="Arial" w:hAnsi="Arial" w:cs="Arial"/>
                <w:sz w:val="24"/>
                <w:szCs w:val="24"/>
              </w:rPr>
              <w:t>sses that involve sex linkage.</w:t>
            </w:r>
          </w:p>
        </w:tc>
        <w:tc>
          <w:tcPr>
            <w:tcW w:w="1980" w:type="dxa"/>
            <w:vMerge w:val="restart"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639" w:rsidRPr="00635639" w:rsidTr="00635639">
        <w:trPr>
          <w:trHeight w:val="683"/>
        </w:trPr>
        <w:tc>
          <w:tcPr>
            <w:tcW w:w="2160" w:type="dxa"/>
            <w:vMerge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635639" w:rsidRPr="00635639" w:rsidRDefault="00635639" w:rsidP="00510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635639">
              <w:rPr>
                <w:rFonts w:ascii="Arial" w:hAnsi="Arial" w:cs="Arial"/>
                <w:sz w:val="24"/>
                <w:szCs w:val="24"/>
              </w:rPr>
              <w:t xml:space="preserve">. I can use Punnett squares for dihybrid crosses. </w:t>
            </w:r>
          </w:p>
        </w:tc>
        <w:tc>
          <w:tcPr>
            <w:tcW w:w="1980" w:type="dxa"/>
            <w:vMerge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639" w:rsidRPr="00635639" w:rsidTr="00635639">
        <w:trPr>
          <w:trHeight w:val="620"/>
        </w:trPr>
        <w:tc>
          <w:tcPr>
            <w:tcW w:w="2160" w:type="dxa"/>
            <w:vMerge w:val="restart"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635639">
              <w:rPr>
                <w:rFonts w:ascii="Arial" w:hAnsi="Arial" w:cs="Arial"/>
                <w:sz w:val="24"/>
                <w:szCs w:val="24"/>
              </w:rPr>
              <w:t>Pedigrees</w:t>
            </w:r>
          </w:p>
        </w:tc>
        <w:tc>
          <w:tcPr>
            <w:tcW w:w="7740" w:type="dxa"/>
          </w:tcPr>
          <w:p w:rsidR="00635639" w:rsidRPr="00635639" w:rsidRDefault="00635639" w:rsidP="00510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635639">
              <w:rPr>
                <w:rFonts w:ascii="Arial" w:hAnsi="Arial" w:cs="Arial"/>
                <w:sz w:val="24"/>
                <w:szCs w:val="24"/>
              </w:rPr>
              <w:t xml:space="preserve">. I can analyze pedigrees to determine the type of inheritance for a trait—dominant, recessive, or sex-linked. </w:t>
            </w:r>
          </w:p>
        </w:tc>
        <w:tc>
          <w:tcPr>
            <w:tcW w:w="1980" w:type="dxa"/>
            <w:vMerge w:val="restart"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639" w:rsidRPr="00635639" w:rsidTr="00635639">
        <w:trPr>
          <w:trHeight w:val="800"/>
        </w:trPr>
        <w:tc>
          <w:tcPr>
            <w:tcW w:w="2160" w:type="dxa"/>
            <w:vMerge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635639" w:rsidRPr="00635639" w:rsidRDefault="00635639" w:rsidP="00510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635639">
              <w:rPr>
                <w:rFonts w:ascii="Arial" w:hAnsi="Arial" w:cs="Arial"/>
                <w:sz w:val="24"/>
                <w:szCs w:val="24"/>
              </w:rPr>
              <w:t xml:space="preserve">. I can create a pedigree given information about several generations of individuals. </w:t>
            </w:r>
          </w:p>
        </w:tc>
        <w:tc>
          <w:tcPr>
            <w:tcW w:w="1980" w:type="dxa"/>
            <w:vMerge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635639" w:rsidRPr="00635639" w:rsidRDefault="00635639" w:rsidP="00EF5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6D99" w:rsidRDefault="00726D99" w:rsidP="00726D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TERMS: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</w:tblGrid>
      <w:tr w:rsidR="00726D99" w:rsidRPr="00D36CDB" w:rsidTr="00726D99">
        <w:trPr>
          <w:jc w:val="center"/>
        </w:trPr>
        <w:tc>
          <w:tcPr>
            <w:tcW w:w="2055" w:type="dxa"/>
          </w:tcPr>
          <w:p w:rsidR="00726D99" w:rsidRPr="00D36CDB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Genetics</w:t>
            </w:r>
          </w:p>
        </w:tc>
        <w:tc>
          <w:tcPr>
            <w:tcW w:w="2055" w:type="dxa"/>
          </w:tcPr>
          <w:p w:rsidR="00726D99" w:rsidRPr="00D36CDB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Homozygous</w:t>
            </w:r>
          </w:p>
        </w:tc>
        <w:tc>
          <w:tcPr>
            <w:tcW w:w="2056" w:type="dxa"/>
          </w:tcPr>
          <w:p w:rsidR="00726D99" w:rsidRPr="00D36CDB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Meiosis</w:t>
            </w:r>
          </w:p>
        </w:tc>
        <w:tc>
          <w:tcPr>
            <w:tcW w:w="2056" w:type="dxa"/>
          </w:tcPr>
          <w:p w:rsidR="00726D99" w:rsidRPr="00D36CDB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Generation</w:t>
            </w:r>
          </w:p>
        </w:tc>
        <w:tc>
          <w:tcPr>
            <w:tcW w:w="2056" w:type="dxa"/>
          </w:tcPr>
          <w:p w:rsidR="00726D99" w:rsidRPr="00D36CDB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Probability</w:t>
            </w:r>
          </w:p>
        </w:tc>
        <w:tc>
          <w:tcPr>
            <w:tcW w:w="2056" w:type="dxa"/>
          </w:tcPr>
          <w:p w:rsidR="00726D99" w:rsidRPr="00D36CDB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Alleles</w:t>
            </w:r>
          </w:p>
        </w:tc>
      </w:tr>
      <w:tr w:rsidR="00726D99" w:rsidRPr="00D36CDB" w:rsidTr="00726D99">
        <w:trPr>
          <w:jc w:val="center"/>
        </w:trPr>
        <w:tc>
          <w:tcPr>
            <w:tcW w:w="2055" w:type="dxa"/>
          </w:tcPr>
          <w:p w:rsidR="00726D99" w:rsidRPr="00D36CDB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Heredity</w:t>
            </w:r>
          </w:p>
        </w:tc>
        <w:tc>
          <w:tcPr>
            <w:tcW w:w="2055" w:type="dxa"/>
          </w:tcPr>
          <w:p w:rsidR="00726D99" w:rsidRPr="00D36CDB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Heterozygous</w:t>
            </w:r>
          </w:p>
        </w:tc>
        <w:tc>
          <w:tcPr>
            <w:tcW w:w="2056" w:type="dxa"/>
          </w:tcPr>
          <w:p w:rsidR="00726D99" w:rsidRPr="00726D99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Haploid</w:t>
            </w:r>
          </w:p>
        </w:tc>
        <w:tc>
          <w:tcPr>
            <w:tcW w:w="2056" w:type="dxa"/>
          </w:tcPr>
          <w:p w:rsidR="00726D99" w:rsidRPr="00726D99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Generation</w:t>
            </w:r>
          </w:p>
        </w:tc>
        <w:tc>
          <w:tcPr>
            <w:tcW w:w="2056" w:type="dxa"/>
          </w:tcPr>
          <w:p w:rsidR="00726D99" w:rsidRPr="00D36CDB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</w:p>
        </w:tc>
        <w:tc>
          <w:tcPr>
            <w:tcW w:w="2056" w:type="dxa"/>
          </w:tcPr>
          <w:p w:rsidR="00726D99" w:rsidRPr="00D36CDB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Sex-linked Traits</w:t>
            </w:r>
          </w:p>
        </w:tc>
      </w:tr>
      <w:tr w:rsidR="00726D99" w:rsidRPr="00D36CDB" w:rsidTr="00726D99">
        <w:trPr>
          <w:jc w:val="center"/>
        </w:trPr>
        <w:tc>
          <w:tcPr>
            <w:tcW w:w="2055" w:type="dxa"/>
          </w:tcPr>
          <w:p w:rsidR="00726D99" w:rsidRPr="00D36CDB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</w:p>
        </w:tc>
        <w:tc>
          <w:tcPr>
            <w:tcW w:w="2055" w:type="dxa"/>
          </w:tcPr>
          <w:p w:rsidR="00726D99" w:rsidRPr="00D36CDB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Purebred</w:t>
            </w:r>
          </w:p>
        </w:tc>
        <w:tc>
          <w:tcPr>
            <w:tcW w:w="2056" w:type="dxa"/>
          </w:tcPr>
          <w:p w:rsidR="00726D99" w:rsidRPr="00D36CDB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Diploid</w:t>
            </w:r>
          </w:p>
        </w:tc>
        <w:tc>
          <w:tcPr>
            <w:tcW w:w="2056" w:type="dxa"/>
          </w:tcPr>
          <w:p w:rsidR="00726D99" w:rsidRPr="00726D99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Generation</w:t>
            </w:r>
          </w:p>
        </w:tc>
        <w:tc>
          <w:tcPr>
            <w:tcW w:w="2056" w:type="dxa"/>
          </w:tcPr>
          <w:p w:rsidR="00726D99" w:rsidRPr="00D36CDB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Cross</w:t>
            </w:r>
          </w:p>
        </w:tc>
        <w:tc>
          <w:tcPr>
            <w:tcW w:w="2056" w:type="dxa"/>
          </w:tcPr>
          <w:p w:rsidR="00726D99" w:rsidRPr="00D36CDB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Pedigree</w:t>
            </w:r>
          </w:p>
        </w:tc>
      </w:tr>
      <w:tr w:rsidR="00726D99" w:rsidRPr="00D36CDB" w:rsidTr="00726D99">
        <w:trPr>
          <w:jc w:val="center"/>
        </w:trPr>
        <w:tc>
          <w:tcPr>
            <w:tcW w:w="2055" w:type="dxa"/>
          </w:tcPr>
          <w:p w:rsidR="00726D99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</w:t>
            </w:r>
          </w:p>
        </w:tc>
        <w:tc>
          <w:tcPr>
            <w:tcW w:w="2055" w:type="dxa"/>
          </w:tcPr>
          <w:p w:rsidR="00726D99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Hybrid</w:t>
            </w:r>
          </w:p>
        </w:tc>
        <w:tc>
          <w:tcPr>
            <w:tcW w:w="2056" w:type="dxa"/>
          </w:tcPr>
          <w:p w:rsidR="00726D99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Gamete</w:t>
            </w:r>
          </w:p>
        </w:tc>
        <w:tc>
          <w:tcPr>
            <w:tcW w:w="2056" w:type="dxa"/>
          </w:tcPr>
          <w:p w:rsidR="00726D99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Self-Pollination</w:t>
            </w:r>
          </w:p>
        </w:tc>
        <w:tc>
          <w:tcPr>
            <w:tcW w:w="2056" w:type="dxa"/>
          </w:tcPr>
          <w:p w:rsidR="00726D99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Codominance</w:t>
            </w:r>
          </w:p>
        </w:tc>
        <w:tc>
          <w:tcPr>
            <w:tcW w:w="2056" w:type="dxa"/>
          </w:tcPr>
          <w:p w:rsidR="00726D99" w:rsidRDefault="00726D99" w:rsidP="004A5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Chromosome</w:t>
            </w:r>
          </w:p>
        </w:tc>
      </w:tr>
      <w:tr w:rsidR="00726D99" w:rsidRPr="00D36CDB" w:rsidTr="00726D99">
        <w:trPr>
          <w:jc w:val="center"/>
        </w:trPr>
        <w:tc>
          <w:tcPr>
            <w:tcW w:w="2055" w:type="dxa"/>
          </w:tcPr>
          <w:p w:rsidR="00726D99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Allele</w:t>
            </w:r>
          </w:p>
        </w:tc>
        <w:tc>
          <w:tcPr>
            <w:tcW w:w="2055" w:type="dxa"/>
          </w:tcPr>
          <w:p w:rsidR="00726D99" w:rsidRPr="00726D99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Genotype</w:t>
            </w:r>
          </w:p>
        </w:tc>
        <w:tc>
          <w:tcPr>
            <w:tcW w:w="2056" w:type="dxa"/>
          </w:tcPr>
          <w:p w:rsidR="00726D99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Egg</w:t>
            </w:r>
          </w:p>
        </w:tc>
        <w:tc>
          <w:tcPr>
            <w:tcW w:w="2056" w:type="dxa"/>
          </w:tcPr>
          <w:p w:rsidR="00726D99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Cross-Pollination</w:t>
            </w:r>
          </w:p>
        </w:tc>
        <w:tc>
          <w:tcPr>
            <w:tcW w:w="2056" w:type="dxa"/>
          </w:tcPr>
          <w:p w:rsidR="00726D99" w:rsidRPr="00D36CDB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 of Dominance</w:t>
            </w:r>
          </w:p>
        </w:tc>
        <w:tc>
          <w:tcPr>
            <w:tcW w:w="2056" w:type="dxa"/>
          </w:tcPr>
          <w:p w:rsidR="00726D99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Chromosome</w:t>
            </w:r>
          </w:p>
        </w:tc>
      </w:tr>
      <w:tr w:rsidR="00726D99" w:rsidRPr="00D36CDB" w:rsidTr="00726D99">
        <w:trPr>
          <w:jc w:val="center"/>
        </w:trPr>
        <w:tc>
          <w:tcPr>
            <w:tcW w:w="2055" w:type="dxa"/>
          </w:tcPr>
          <w:p w:rsidR="00726D99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Dominant</w:t>
            </w:r>
          </w:p>
        </w:tc>
        <w:tc>
          <w:tcPr>
            <w:tcW w:w="2055" w:type="dxa"/>
          </w:tcPr>
          <w:p w:rsidR="00726D99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Phenotype</w:t>
            </w:r>
          </w:p>
        </w:tc>
        <w:tc>
          <w:tcPr>
            <w:tcW w:w="2056" w:type="dxa"/>
          </w:tcPr>
          <w:p w:rsidR="00726D99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Sperm</w:t>
            </w:r>
          </w:p>
        </w:tc>
        <w:tc>
          <w:tcPr>
            <w:tcW w:w="2056" w:type="dxa"/>
          </w:tcPr>
          <w:p w:rsidR="00726D99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Monohybrid Cross</w:t>
            </w:r>
          </w:p>
        </w:tc>
        <w:tc>
          <w:tcPr>
            <w:tcW w:w="2056" w:type="dxa"/>
          </w:tcPr>
          <w:p w:rsidR="00726D99" w:rsidRPr="00D36CDB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 of Segregation</w:t>
            </w:r>
          </w:p>
        </w:tc>
        <w:tc>
          <w:tcPr>
            <w:tcW w:w="2056" w:type="dxa"/>
          </w:tcPr>
          <w:p w:rsidR="00726D99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Genetic Variation</w:t>
            </w:r>
          </w:p>
        </w:tc>
      </w:tr>
      <w:tr w:rsidR="00726D99" w:rsidRPr="00D36CDB" w:rsidTr="00726D99">
        <w:trPr>
          <w:jc w:val="center"/>
        </w:trPr>
        <w:tc>
          <w:tcPr>
            <w:tcW w:w="2055" w:type="dxa"/>
          </w:tcPr>
          <w:p w:rsidR="00726D99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Recessive</w:t>
            </w:r>
          </w:p>
        </w:tc>
        <w:tc>
          <w:tcPr>
            <w:tcW w:w="2055" w:type="dxa"/>
          </w:tcPr>
          <w:p w:rsidR="00726D99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Homologous Chromosomes</w:t>
            </w:r>
          </w:p>
        </w:tc>
        <w:tc>
          <w:tcPr>
            <w:tcW w:w="2056" w:type="dxa"/>
          </w:tcPr>
          <w:p w:rsidR="00726D99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Gregor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Mendel</w:t>
            </w:r>
          </w:p>
        </w:tc>
        <w:tc>
          <w:tcPr>
            <w:tcW w:w="2056" w:type="dxa"/>
          </w:tcPr>
          <w:p w:rsidR="00726D99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Dihybrid Cross</w:t>
            </w:r>
          </w:p>
        </w:tc>
        <w:tc>
          <w:tcPr>
            <w:tcW w:w="2056" w:type="dxa"/>
          </w:tcPr>
          <w:p w:rsidR="00726D99" w:rsidRPr="00D36CDB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 of Independent Assortment</w:t>
            </w:r>
          </w:p>
        </w:tc>
        <w:tc>
          <w:tcPr>
            <w:tcW w:w="2056" w:type="dxa"/>
          </w:tcPr>
          <w:p w:rsidR="00726D99" w:rsidRDefault="00726D99" w:rsidP="00726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Incomplete Dominance</w:t>
            </w:r>
          </w:p>
        </w:tc>
      </w:tr>
    </w:tbl>
    <w:p w:rsidR="00726D99" w:rsidRPr="00927C0E" w:rsidRDefault="00726D99" w:rsidP="00726D9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7D59DC" wp14:editId="4CED51C5">
            <wp:simplePos x="0" y="0"/>
            <wp:positionH relativeFrom="margin">
              <wp:posOffset>0</wp:posOffset>
            </wp:positionH>
            <wp:positionV relativeFrom="paragraph">
              <wp:posOffset>57150</wp:posOffset>
            </wp:positionV>
            <wp:extent cx="8934450" cy="1247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D99" w:rsidRPr="006E2677" w:rsidRDefault="00726D99" w:rsidP="007F257A">
      <w:pPr>
        <w:rPr>
          <w:rFonts w:ascii="Arial" w:hAnsi="Arial" w:cs="Arial"/>
          <w:sz w:val="20"/>
          <w:szCs w:val="20"/>
        </w:rPr>
      </w:pPr>
    </w:p>
    <w:sectPr w:rsidR="00726D99" w:rsidRPr="006E2677" w:rsidSect="007F25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33"/>
    <w:multiLevelType w:val="hybridMultilevel"/>
    <w:tmpl w:val="BFC46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E73"/>
    <w:multiLevelType w:val="hybridMultilevel"/>
    <w:tmpl w:val="D7126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3FA"/>
    <w:multiLevelType w:val="hybridMultilevel"/>
    <w:tmpl w:val="B40A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36D0"/>
    <w:multiLevelType w:val="hybridMultilevel"/>
    <w:tmpl w:val="856C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89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7FD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562E"/>
    <w:multiLevelType w:val="hybridMultilevel"/>
    <w:tmpl w:val="A0A68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00BF"/>
    <w:multiLevelType w:val="hybridMultilevel"/>
    <w:tmpl w:val="FF8E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653D9"/>
    <w:multiLevelType w:val="hybridMultilevel"/>
    <w:tmpl w:val="F7042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96AAA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3887"/>
    <w:multiLevelType w:val="hybridMultilevel"/>
    <w:tmpl w:val="5596B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1DB1"/>
    <w:multiLevelType w:val="hybridMultilevel"/>
    <w:tmpl w:val="F5E2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91756"/>
    <w:multiLevelType w:val="hybridMultilevel"/>
    <w:tmpl w:val="DB8A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4773D"/>
    <w:multiLevelType w:val="hybridMultilevel"/>
    <w:tmpl w:val="2EFE2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33E9C"/>
    <w:multiLevelType w:val="hybridMultilevel"/>
    <w:tmpl w:val="9EDA7F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A7038"/>
    <w:multiLevelType w:val="hybridMultilevel"/>
    <w:tmpl w:val="506CA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43799"/>
    <w:multiLevelType w:val="hybridMultilevel"/>
    <w:tmpl w:val="350A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B66E2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D004C"/>
    <w:multiLevelType w:val="hybridMultilevel"/>
    <w:tmpl w:val="3064E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D68D6"/>
    <w:multiLevelType w:val="hybridMultilevel"/>
    <w:tmpl w:val="6262B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C1591"/>
    <w:multiLevelType w:val="hybridMultilevel"/>
    <w:tmpl w:val="6B82E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2"/>
  </w:num>
  <w:num w:numId="5">
    <w:abstractNumId w:val="14"/>
  </w:num>
  <w:num w:numId="6">
    <w:abstractNumId w:val="6"/>
  </w:num>
  <w:num w:numId="7">
    <w:abstractNumId w:val="1"/>
  </w:num>
  <w:num w:numId="8">
    <w:abstractNumId w:val="19"/>
  </w:num>
  <w:num w:numId="9">
    <w:abstractNumId w:val="10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8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7A"/>
    <w:rsid w:val="001F4FED"/>
    <w:rsid w:val="00365DA3"/>
    <w:rsid w:val="004B6604"/>
    <w:rsid w:val="004C488F"/>
    <w:rsid w:val="0050272C"/>
    <w:rsid w:val="00510D18"/>
    <w:rsid w:val="00594A66"/>
    <w:rsid w:val="005A71FC"/>
    <w:rsid w:val="005D729E"/>
    <w:rsid w:val="00622721"/>
    <w:rsid w:val="00635639"/>
    <w:rsid w:val="006E2677"/>
    <w:rsid w:val="00717695"/>
    <w:rsid w:val="00726D99"/>
    <w:rsid w:val="00784902"/>
    <w:rsid w:val="007A3986"/>
    <w:rsid w:val="007F257A"/>
    <w:rsid w:val="007F543A"/>
    <w:rsid w:val="008007CD"/>
    <w:rsid w:val="0092622B"/>
    <w:rsid w:val="009E1877"/>
    <w:rsid w:val="00A523CA"/>
    <w:rsid w:val="00B32C25"/>
    <w:rsid w:val="00B50520"/>
    <w:rsid w:val="00BE3DED"/>
    <w:rsid w:val="00C5131E"/>
    <w:rsid w:val="00CB4BEE"/>
    <w:rsid w:val="00CD5563"/>
    <w:rsid w:val="00D073C1"/>
    <w:rsid w:val="00E4205E"/>
    <w:rsid w:val="00EF5FE6"/>
    <w:rsid w:val="00F53AB1"/>
    <w:rsid w:val="00F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5C26"/>
  <w15:docId w15:val="{E0F64CD9-5FC5-4384-BF18-1891E608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57A"/>
    <w:pPr>
      <w:ind w:left="720"/>
      <w:contextualSpacing/>
    </w:pPr>
  </w:style>
  <w:style w:type="paragraph" w:customStyle="1" w:styleId="Default">
    <w:name w:val="Default"/>
    <w:rsid w:val="00CD5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0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3</cp:revision>
  <cp:lastPrinted>2018-03-15T11:46:00Z</cp:lastPrinted>
  <dcterms:created xsi:type="dcterms:W3CDTF">2018-03-15T11:45:00Z</dcterms:created>
  <dcterms:modified xsi:type="dcterms:W3CDTF">2018-03-15T23:58:00Z</dcterms:modified>
</cp:coreProperties>
</file>